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E" w:rsidRPr="00436484" w:rsidRDefault="00FD088E" w:rsidP="00FD088E">
      <w:pPr>
        <w:pStyle w:val="Heading1"/>
        <w:jc w:val="center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436484">
        <w:rPr>
          <w:rFonts w:asciiTheme="minorHAnsi" w:hAnsiTheme="minorHAnsi"/>
          <w:color w:val="FF0000"/>
          <w:sz w:val="22"/>
          <w:szCs w:val="22"/>
        </w:rPr>
        <w:t>Wendens</w:t>
      </w:r>
      <w:proofErr w:type="spellEnd"/>
      <w:r w:rsidRPr="00436484">
        <w:rPr>
          <w:rFonts w:asciiTheme="minorHAnsi" w:hAnsiTheme="minorHAnsi"/>
          <w:color w:val="FF0000"/>
          <w:sz w:val="22"/>
          <w:szCs w:val="22"/>
        </w:rPr>
        <w:t xml:space="preserve"> Ambo Pre-School</w:t>
      </w:r>
    </w:p>
    <w:p w:rsidR="00FD088E" w:rsidRPr="00436484" w:rsidRDefault="00520920" w:rsidP="00FD088E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436484">
        <w:rPr>
          <w:rFonts w:asciiTheme="minorHAnsi" w:hAnsiTheme="minorHAnsi"/>
          <w:sz w:val="22"/>
          <w:szCs w:val="22"/>
        </w:rPr>
        <w:t>3.3 Whistleblowing Policy</w:t>
      </w:r>
    </w:p>
    <w:p w:rsidR="00531407" w:rsidRPr="00436484" w:rsidRDefault="00531407" w:rsidP="00AD41E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31407" w:rsidRPr="00436484" w:rsidRDefault="00520920" w:rsidP="00AD41E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36484">
        <w:rPr>
          <w:rFonts w:asciiTheme="minorHAnsi" w:hAnsiTheme="minorHAnsi" w:cs="Arial"/>
          <w:b/>
          <w:sz w:val="22"/>
          <w:szCs w:val="22"/>
        </w:rPr>
        <w:t>3.3 Whistleblowing Policy</w:t>
      </w:r>
    </w:p>
    <w:p w:rsidR="00531407" w:rsidRPr="00436484" w:rsidRDefault="00531407" w:rsidP="00AD41E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Policy Statement</w:t>
      </w:r>
      <w:r w:rsidR="00D21F3F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 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It is our intention that staff working at </w:t>
      </w:r>
      <w:proofErr w:type="spellStart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Wendens</w:t>
      </w:r>
      <w:proofErr w:type="spellEnd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 Ambo Pre School feel confident about coming forward and reporting any issues/concerns that they may have regarding the areas documented below, whilst remaining protected from any subsequent discrimination.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Aim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Ensure staff understand their responsibilities and feel confident in raising and reporting a serious concern at the earliest opportunity  </w:t>
      </w:r>
      <w:r w:rsidRPr="00436484">
        <w:rPr>
          <w:rFonts w:asciiTheme="minorHAnsi" w:eastAsia="Calibri" w:hAnsiTheme="minorHAnsi" w:cs="Verdana"/>
          <w:sz w:val="22"/>
          <w:szCs w:val="22"/>
          <w:lang w:val="en-US"/>
        </w:rPr>
        <w:t xml:space="preserve"> 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Provide avenues for staff to raise concerns and receive feedback on any action taken</w:t>
      </w:r>
      <w:r w:rsidRPr="00436484">
        <w:rPr>
          <w:rFonts w:asciiTheme="minorHAnsi" w:eastAsia="Calibri" w:hAnsiTheme="minorHAnsi" w:cs="Verdana"/>
          <w:sz w:val="22"/>
          <w:szCs w:val="22"/>
          <w:lang w:val="en-US"/>
        </w:rPr>
        <w:t xml:space="preserve"> 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Ensure that staff receive a response to their concerns and that they are aware of how to pursue them if they are not satisfied</w:t>
      </w:r>
      <w:r w:rsidRPr="00436484">
        <w:rPr>
          <w:rFonts w:asciiTheme="minorHAnsi" w:eastAsia="Calibri" w:hAnsiTheme="minorHAnsi" w:cs="Verdana"/>
          <w:sz w:val="22"/>
          <w:szCs w:val="22"/>
          <w:lang w:val="en-US"/>
        </w:rPr>
        <w:t xml:space="preserve"> 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Reassure staff that they will be protected fr</w:t>
      </w:r>
      <w:r w:rsidR="00065C03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om possible reprisals or </w:t>
      </w:r>
      <w:proofErr w:type="spellStart"/>
      <w:r w:rsidR="00065C03">
        <w:rPr>
          <w:rFonts w:asciiTheme="minorHAnsi" w:eastAsia="Calibri" w:hAnsiTheme="minorHAnsi" w:cs="Lucida Sans Unicode"/>
          <w:sz w:val="22"/>
          <w:szCs w:val="22"/>
          <w:lang w:val="en-US"/>
        </w:rPr>
        <w:t>victimis</w:t>
      </w: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ation</w:t>
      </w:r>
      <w:proofErr w:type="spellEnd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 if they have made any disclosures in good faith</w:t>
      </w:r>
      <w:r w:rsidRPr="00436484">
        <w:rPr>
          <w:rFonts w:asciiTheme="minorHAnsi" w:eastAsia="Calibri" w:hAnsiTheme="minorHAnsi" w:cs="Verdana"/>
          <w:sz w:val="22"/>
          <w:szCs w:val="22"/>
          <w:lang w:val="en-US"/>
        </w:rPr>
        <w:t xml:space="preserve"> </w:t>
      </w:r>
    </w:p>
    <w:p w:rsidR="00520920" w:rsidRPr="00436484" w:rsidRDefault="00520920" w:rsidP="00520920">
      <w:pPr>
        <w:widowControl w:val="0"/>
        <w:tabs>
          <w:tab w:val="left" w:pos="220"/>
        </w:tabs>
        <w:autoSpaceDE w:val="0"/>
        <w:autoSpaceDN w:val="0"/>
        <w:adjustRightInd w:val="0"/>
        <w:spacing w:after="266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520920" w:rsidRPr="00436484" w:rsidRDefault="00520920" w:rsidP="00520920">
      <w:pPr>
        <w:widowControl w:val="0"/>
        <w:tabs>
          <w:tab w:val="left" w:pos="220"/>
        </w:tabs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Any concerns can be reported without this leading to any harassment or </w:t>
      </w:r>
      <w:proofErr w:type="spellStart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victimisation</w:t>
      </w:r>
      <w:proofErr w:type="spellEnd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, and every effort will be made to keep both the concern and the member of staff’s identity confidential.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What should be reported?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The inappropriate treatment or care of a child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Any breach in the </w:t>
      </w:r>
      <w:proofErr w:type="spellStart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behaviour</w:t>
      </w:r>
      <w:proofErr w:type="spellEnd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 of manager, staff, student or volunteer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Discrimination of any kind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Concerns that could impact on the health and safety of the children or adults</w:t>
      </w:r>
    </w:p>
    <w:p w:rsidR="007B4F22" w:rsidRPr="00436484" w:rsidRDefault="007B4F22" w:rsidP="007B4F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</w:p>
    <w:p w:rsidR="007B4F22" w:rsidRPr="00C6475D" w:rsidRDefault="007B4F22" w:rsidP="007B4F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color w:val="FF0000"/>
          <w:sz w:val="22"/>
          <w:szCs w:val="22"/>
          <w:lang w:val="en-US"/>
        </w:rPr>
      </w:pPr>
      <w:r w:rsidRPr="00C6475D">
        <w:rPr>
          <w:rFonts w:asciiTheme="minorHAnsi" w:eastAsia="Calibri" w:hAnsiTheme="minorHAnsi" w:cs="Verdana"/>
          <w:color w:val="FF0000"/>
          <w:sz w:val="22"/>
          <w:szCs w:val="22"/>
          <w:lang w:val="en-US"/>
        </w:rPr>
        <w:t xml:space="preserve">If there are concerns about an immediate or current risk to an individual or child then child protection procedures </w:t>
      </w:r>
      <w:proofErr w:type="gramStart"/>
      <w:r w:rsidRPr="00C6475D">
        <w:rPr>
          <w:rFonts w:asciiTheme="minorHAnsi" w:eastAsia="Calibri" w:hAnsiTheme="minorHAnsi" w:cs="Verdana"/>
          <w:color w:val="FF0000"/>
          <w:sz w:val="22"/>
          <w:szCs w:val="22"/>
          <w:u w:val="single"/>
          <w:lang w:val="en-US"/>
        </w:rPr>
        <w:t xml:space="preserve">must </w:t>
      </w:r>
      <w:r w:rsidRPr="00C6475D">
        <w:rPr>
          <w:rFonts w:asciiTheme="minorHAnsi" w:eastAsia="Calibri" w:hAnsiTheme="minorHAnsi" w:cs="Verdana"/>
          <w:color w:val="FF0000"/>
          <w:sz w:val="22"/>
          <w:szCs w:val="22"/>
          <w:lang w:val="en-US"/>
        </w:rPr>
        <w:t xml:space="preserve"> be</w:t>
      </w:r>
      <w:proofErr w:type="gramEnd"/>
      <w:r w:rsidRPr="00C6475D">
        <w:rPr>
          <w:rFonts w:asciiTheme="minorHAnsi" w:eastAsia="Calibri" w:hAnsiTheme="minorHAnsi" w:cs="Verdana"/>
          <w:color w:val="FF0000"/>
          <w:sz w:val="22"/>
          <w:szCs w:val="22"/>
          <w:lang w:val="en-US"/>
        </w:rPr>
        <w:t xml:space="preserve"> followed.</w:t>
      </w:r>
    </w:p>
    <w:p w:rsidR="007B4F22" w:rsidRPr="00436484" w:rsidRDefault="007B4F22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Methods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A concern can be initially raised by any staff member to their line manager and/or an Officer of the Management Committee.</w:t>
      </w:r>
    </w:p>
    <w:p w:rsidR="00520920" w:rsidRPr="00C6475D" w:rsidRDefault="00520920" w:rsidP="00C647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inorHAnsi" w:eastAsia="Calibri" w:hAnsiTheme="minorHAnsi" w:cs="Verdana"/>
          <w:sz w:val="22"/>
          <w:szCs w:val="22"/>
          <w:lang w:val="en-US"/>
        </w:rPr>
      </w:pPr>
    </w:p>
    <w:p w:rsidR="00C6475D" w:rsidRPr="00C6475D" w:rsidRDefault="00C6475D" w:rsidP="0052092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Concerns may also be made directly </w:t>
      </w:r>
      <w:r w:rsidRPr="00C6475D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to OFSTED Whistleblowing hotline on 0300 123 3155 </w:t>
      </w:r>
      <w:r>
        <w:rPr>
          <w:rFonts w:asciiTheme="minorHAnsi" w:eastAsia="Calibri" w:hAnsiTheme="minorHAnsi" w:cs="Lucida Sans Unicode"/>
          <w:sz w:val="22"/>
          <w:szCs w:val="22"/>
          <w:lang w:val="en-US"/>
        </w:rPr>
        <w:t>(Monday – Friday)</w:t>
      </w:r>
    </w:p>
    <w:p w:rsidR="00C6475D" w:rsidRDefault="00C6475D" w:rsidP="00C647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Or </w:t>
      </w:r>
      <w:hyperlink r:id="rId7" w:history="1">
        <w:r w:rsidRPr="00031EEA">
          <w:rPr>
            <w:rStyle w:val="Hyperlink"/>
            <w:rFonts w:asciiTheme="minorHAnsi" w:eastAsia="Calibri" w:hAnsiTheme="minorHAnsi" w:cs="Lucida Sans Unicode"/>
            <w:sz w:val="22"/>
            <w:szCs w:val="22"/>
            <w:lang w:val="en-US"/>
          </w:rPr>
          <w:t>whistleblowing@ofsted.gov.uk</w:t>
        </w:r>
      </w:hyperlink>
    </w:p>
    <w:p w:rsidR="00C6475D" w:rsidRDefault="00C6475D" w:rsidP="00C647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Or WBHL</w:t>
      </w:r>
    </w:p>
    <w:p w:rsidR="00C6475D" w:rsidRDefault="00C6475D" w:rsidP="00C647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="Lucida Sans Unicode"/>
          <w:sz w:val="22"/>
          <w:szCs w:val="22"/>
          <w:lang w:val="en-US"/>
        </w:rPr>
        <w:t>Ofsted</w:t>
      </w:r>
      <w:proofErr w:type="spellEnd"/>
    </w:p>
    <w:p w:rsidR="00C6475D" w:rsidRDefault="00C6475D" w:rsidP="00C647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Piccadilly Gate</w:t>
      </w:r>
    </w:p>
    <w:p w:rsidR="00C6475D" w:rsidRDefault="00C6475D" w:rsidP="00C647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Store Street</w:t>
      </w:r>
    </w:p>
    <w:p w:rsidR="00C6475D" w:rsidRDefault="00C6475D" w:rsidP="00C647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Manchester</w:t>
      </w:r>
    </w:p>
    <w:p w:rsidR="00D31DEC" w:rsidRDefault="00C6475D" w:rsidP="00D31D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M1 2WD</w:t>
      </w:r>
      <w:r w:rsidR="00D31DEC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 </w:t>
      </w:r>
    </w:p>
    <w:p w:rsidR="00D31DEC" w:rsidRDefault="00D31DEC" w:rsidP="00D31D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D31DEC" w:rsidRDefault="00D31DEC" w:rsidP="00D31DEC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Direct to the LADO service. Monday – Friday</w:t>
      </w:r>
    </w:p>
    <w:p w:rsidR="00D31DEC" w:rsidRPr="00D31DEC" w:rsidRDefault="00D31DEC" w:rsidP="00D31D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Lucida Sans Unicode"/>
          <w:sz w:val="22"/>
          <w:szCs w:val="22"/>
          <w:lang w:val="en-US"/>
        </w:rPr>
      </w:pPr>
      <w:r>
        <w:rPr>
          <w:rFonts w:asciiTheme="minorHAnsi" w:eastAsia="Calibri" w:hAnsiTheme="minorHAnsi" w:cs="Lucida Sans Unicode"/>
          <w:sz w:val="22"/>
          <w:szCs w:val="22"/>
          <w:lang w:val="en-US"/>
        </w:rPr>
        <w:t>Essex duty LADO 03330139 797</w:t>
      </w:r>
      <w:bookmarkStart w:id="0" w:name="_GoBack"/>
      <w:bookmarkEnd w:id="0"/>
    </w:p>
    <w:p w:rsidR="00520920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C6475D" w:rsidRDefault="00C6475D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C6475D" w:rsidRDefault="00C6475D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C6475D" w:rsidRPr="00436484" w:rsidRDefault="00C6475D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Concerns will be dealt with in the following way: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Initial enquiries will be made to decide whether an investigation is appropriate and if so what form it should take. 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The incident will be investigated in the first instance by the line manager and/or Committee Chairman or Committee Member  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If appropriate it will be referred and put through established Safeguarding children procedures and may form the subject of an independent inquiry</w:t>
      </w:r>
    </w:p>
    <w:p w:rsidR="00520920" w:rsidRPr="00436484" w:rsidRDefault="00520920" w:rsidP="00520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inorHAnsi" w:eastAsia="Calibri" w:hAnsiTheme="minorHAnsi" w:cs="Lucida Sans Unicode"/>
          <w:sz w:val="22"/>
          <w:szCs w:val="22"/>
          <w:lang w:val="en-US"/>
        </w:rPr>
      </w:pPr>
    </w:p>
    <w:p w:rsidR="00520920" w:rsidRPr="00436484" w:rsidRDefault="00520920" w:rsidP="00520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Within ten working days of a concern being raised, the member of staff will receive in writing:</w:t>
      </w:r>
    </w:p>
    <w:p w:rsidR="00520920" w:rsidRPr="00436484" w:rsidRDefault="00520920" w:rsidP="0052092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</w:p>
    <w:p w:rsidR="00520920" w:rsidRPr="00436484" w:rsidRDefault="00520920" w:rsidP="00520920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Acknowledgment that the concern has been received</w:t>
      </w:r>
    </w:p>
    <w:p w:rsidR="00520920" w:rsidRPr="00436484" w:rsidRDefault="00520920" w:rsidP="00520920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Supply the member of staff with information on staff support mechanisms</w:t>
      </w:r>
    </w:p>
    <w:p w:rsidR="00520920" w:rsidRPr="00436484" w:rsidRDefault="00520920" w:rsidP="004C5AA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Inform the member of staff concerned as to whether any further investigation will take place and if not, why not.</w:t>
      </w:r>
    </w:p>
    <w:p w:rsidR="004C5AA3" w:rsidRPr="00436484" w:rsidRDefault="004C5AA3" w:rsidP="004C5A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="Verdana"/>
          <w:sz w:val="22"/>
          <w:szCs w:val="22"/>
          <w:lang w:val="en-US"/>
        </w:rPr>
      </w:pP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It may be necessary for the Line Manager and/or Committee Member to interview staff to ensure that their disclosure is fully understood. Any meeting can be arranged away from the workplace, if so wished, and a representative may accompany the involved member of staff for support.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If there are any difficulties experienced as a result of raising a concern, support will be offered.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Staff will be kept informed of the progress and outcome of any investigation to ensure that any disclosure has been properly addressed unless legal reasons determine otherwise.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Confidentiality – will be maintained and every effort will be made not to reveal a member of staff’s identity if they so wish. If however a member of staff makes an allegation frivolously, maliciously or for personal gain, appropriate action, that could include disciplinary action, may be taken.</w:t>
      </w:r>
    </w:p>
    <w:p w:rsidR="00520920" w:rsidRPr="00436484" w:rsidRDefault="00520920" w:rsidP="00520920">
      <w:pPr>
        <w:widowControl w:val="0"/>
        <w:autoSpaceDE w:val="0"/>
        <w:autoSpaceDN w:val="0"/>
        <w:adjustRightInd w:val="0"/>
        <w:spacing w:after="266"/>
        <w:rPr>
          <w:rFonts w:asciiTheme="minorHAnsi" w:eastAsia="Calibri" w:hAnsiTheme="minorHAnsi" w:cs="Verdana"/>
          <w:sz w:val="22"/>
          <w:szCs w:val="22"/>
          <w:lang w:val="en-US"/>
        </w:rPr>
      </w:pPr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 xml:space="preserve">The Public Interest Disclosure Act 1998 seeks to protect employees from discrimination as a result of ‘blowing the whistle’ on their </w:t>
      </w:r>
      <w:proofErr w:type="spellStart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organisation</w:t>
      </w:r>
      <w:proofErr w:type="spellEnd"/>
      <w:r w:rsidRPr="00436484">
        <w:rPr>
          <w:rFonts w:asciiTheme="minorHAnsi" w:eastAsia="Calibri" w:hAnsiTheme="minorHAnsi" w:cs="Lucida Sans Unicode"/>
          <w:sz w:val="22"/>
          <w:szCs w:val="22"/>
          <w:lang w:val="en-US"/>
        </w:rPr>
        <w:t>, or individuals within it, through amendments to employment law. </w:t>
      </w:r>
    </w:p>
    <w:p w:rsidR="00FD088E" w:rsidRPr="00C6475D" w:rsidRDefault="00FD088E" w:rsidP="00C6475D">
      <w:pPr>
        <w:pStyle w:val="NormalWeb"/>
        <w:rPr>
          <w:rFonts w:asciiTheme="minorHAnsi" w:hAnsiTheme="minorHAnsi"/>
          <w:sz w:val="22"/>
          <w:szCs w:val="22"/>
        </w:rPr>
      </w:pPr>
    </w:p>
    <w:p w:rsidR="00FD088E" w:rsidRPr="00436484" w:rsidRDefault="00FD088E" w:rsidP="00FD088E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436484">
        <w:rPr>
          <w:rFonts w:asciiTheme="minorHAnsi" w:hAnsiTheme="minorHAnsi" w:cs="Arial"/>
          <w:sz w:val="22"/>
          <w:szCs w:val="22"/>
        </w:rPr>
        <w:t xml:space="preserve">After a review by the Committee members and staff this policy was adopted </w:t>
      </w:r>
      <w:r w:rsidR="007B4F22" w:rsidRPr="00436484">
        <w:rPr>
          <w:rFonts w:asciiTheme="minorHAnsi" w:hAnsiTheme="minorHAnsi" w:cs="Arial"/>
          <w:sz w:val="22"/>
          <w:szCs w:val="22"/>
        </w:rPr>
        <w:t xml:space="preserve">by collective agreement </w:t>
      </w:r>
    </w:p>
    <w:p w:rsidR="00FD088E" w:rsidRPr="00436484" w:rsidRDefault="00FD088E" w:rsidP="00FD088E">
      <w:pPr>
        <w:numPr>
          <w:ilvl w:val="0"/>
          <w:numId w:val="8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436484">
        <w:rPr>
          <w:rFonts w:asciiTheme="minorHAnsi" w:hAnsiTheme="minorHAnsi" w:cs="Arial"/>
          <w:sz w:val="22"/>
          <w:szCs w:val="22"/>
        </w:rPr>
        <w:t>on:________________________________________________________</w:t>
      </w:r>
    </w:p>
    <w:p w:rsidR="00FD088E" w:rsidRPr="00436484" w:rsidRDefault="00FD088E" w:rsidP="00FD088E">
      <w:pPr>
        <w:numPr>
          <w:ilvl w:val="0"/>
          <w:numId w:val="8"/>
        </w:numPr>
        <w:tabs>
          <w:tab w:val="left" w:pos="6250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436484">
        <w:rPr>
          <w:rFonts w:asciiTheme="minorHAnsi" w:hAnsiTheme="minorHAnsi" w:cs="Arial"/>
          <w:sz w:val="22"/>
          <w:szCs w:val="22"/>
        </w:rPr>
        <w:t>Signed on behalf of the Management Committee:______________________________________________________</w:t>
      </w:r>
    </w:p>
    <w:p w:rsidR="00FD088E" w:rsidRPr="00436484" w:rsidRDefault="00FD088E" w:rsidP="00FD088E">
      <w:pPr>
        <w:numPr>
          <w:ilvl w:val="0"/>
          <w:numId w:val="8"/>
        </w:numPr>
        <w:tabs>
          <w:tab w:val="left" w:pos="6250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436484">
        <w:rPr>
          <w:rFonts w:asciiTheme="minorHAnsi" w:hAnsiTheme="minorHAnsi" w:cs="Arial"/>
          <w:sz w:val="22"/>
          <w:szCs w:val="22"/>
        </w:rPr>
        <w:t>Name of Signatory:________________________________________________</w:t>
      </w:r>
    </w:p>
    <w:p w:rsidR="00FD088E" w:rsidRPr="00436484" w:rsidRDefault="00FD088E" w:rsidP="00FD088E">
      <w:pPr>
        <w:numPr>
          <w:ilvl w:val="0"/>
          <w:numId w:val="8"/>
        </w:numPr>
        <w:tabs>
          <w:tab w:val="left" w:pos="6250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436484">
        <w:rPr>
          <w:rFonts w:asciiTheme="minorHAnsi" w:hAnsiTheme="minorHAnsi" w:cs="Arial"/>
          <w:sz w:val="22"/>
          <w:szCs w:val="22"/>
        </w:rPr>
        <w:t>Role of signatory: _________________________________________________</w:t>
      </w:r>
    </w:p>
    <w:p w:rsidR="00FD088E" w:rsidRPr="004102FA" w:rsidRDefault="00FD088E" w:rsidP="00FD088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sectPr w:rsidR="00FD088E" w:rsidRPr="004102FA" w:rsidSect="00D75C54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77" w:rsidRDefault="00820077" w:rsidP="009A4048">
      <w:r>
        <w:separator/>
      </w:r>
    </w:p>
  </w:endnote>
  <w:endnote w:type="continuationSeparator" w:id="0">
    <w:p w:rsidR="00820077" w:rsidRDefault="00820077" w:rsidP="009A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77" w:rsidRDefault="00820077" w:rsidP="009A4048">
      <w:r>
        <w:separator/>
      </w:r>
    </w:p>
  </w:footnote>
  <w:footnote w:type="continuationSeparator" w:id="0">
    <w:p w:rsidR="00820077" w:rsidRDefault="00820077" w:rsidP="009A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6B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5C5E1D"/>
    <w:multiLevelType w:val="hybridMultilevel"/>
    <w:tmpl w:val="A03CAD0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671FB"/>
    <w:multiLevelType w:val="hybridMultilevel"/>
    <w:tmpl w:val="D3E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3380C"/>
    <w:multiLevelType w:val="hybridMultilevel"/>
    <w:tmpl w:val="C400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5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151B3F"/>
    <w:multiLevelType w:val="hybridMultilevel"/>
    <w:tmpl w:val="C71CEFA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6142E"/>
    <w:multiLevelType w:val="multilevel"/>
    <w:tmpl w:val="B4827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5071418D"/>
    <w:multiLevelType w:val="hybridMultilevel"/>
    <w:tmpl w:val="070A8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69770A"/>
    <w:multiLevelType w:val="hybridMultilevel"/>
    <w:tmpl w:val="53CAC26C"/>
    <w:lvl w:ilvl="0" w:tplc="18E6B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4B7D66"/>
    <w:multiLevelType w:val="hybridMultilevel"/>
    <w:tmpl w:val="ECEA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D0B7B"/>
    <w:multiLevelType w:val="hybridMultilevel"/>
    <w:tmpl w:val="548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A26"/>
    <w:multiLevelType w:val="hybridMultilevel"/>
    <w:tmpl w:val="606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44969"/>
    <w:multiLevelType w:val="hybridMultilevel"/>
    <w:tmpl w:val="2D4E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17"/>
  </w:num>
  <w:num w:numId="16">
    <w:abstractNumId w:val="6"/>
  </w:num>
  <w:num w:numId="17">
    <w:abstractNumId w:val="12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407"/>
    <w:rsid w:val="000001BD"/>
    <w:rsid w:val="000204AE"/>
    <w:rsid w:val="00065C03"/>
    <w:rsid w:val="0006678E"/>
    <w:rsid w:val="000D6071"/>
    <w:rsid w:val="000E0A13"/>
    <w:rsid w:val="000F4C1E"/>
    <w:rsid w:val="00136EA4"/>
    <w:rsid w:val="001413E2"/>
    <w:rsid w:val="00153A4C"/>
    <w:rsid w:val="001A4672"/>
    <w:rsid w:val="001C0739"/>
    <w:rsid w:val="001C444D"/>
    <w:rsid w:val="001C5F1B"/>
    <w:rsid w:val="001D0F0D"/>
    <w:rsid w:val="001F744E"/>
    <w:rsid w:val="002115E4"/>
    <w:rsid w:val="00213828"/>
    <w:rsid w:val="00213FC9"/>
    <w:rsid w:val="00295D96"/>
    <w:rsid w:val="002A20C7"/>
    <w:rsid w:val="002A36B6"/>
    <w:rsid w:val="003063EC"/>
    <w:rsid w:val="00320862"/>
    <w:rsid w:val="0033216E"/>
    <w:rsid w:val="003A1E7C"/>
    <w:rsid w:val="003A4277"/>
    <w:rsid w:val="003D52BE"/>
    <w:rsid w:val="003F48F4"/>
    <w:rsid w:val="004102FA"/>
    <w:rsid w:val="00424F0A"/>
    <w:rsid w:val="00435D8D"/>
    <w:rsid w:val="00436484"/>
    <w:rsid w:val="004817FF"/>
    <w:rsid w:val="00495F00"/>
    <w:rsid w:val="004B2001"/>
    <w:rsid w:val="004B3527"/>
    <w:rsid w:val="004C1CBE"/>
    <w:rsid w:val="004C5AA3"/>
    <w:rsid w:val="004D74EE"/>
    <w:rsid w:val="00513EA1"/>
    <w:rsid w:val="00520920"/>
    <w:rsid w:val="00521760"/>
    <w:rsid w:val="00531407"/>
    <w:rsid w:val="0056537B"/>
    <w:rsid w:val="00592489"/>
    <w:rsid w:val="005A15C6"/>
    <w:rsid w:val="005A4A7E"/>
    <w:rsid w:val="005C0D82"/>
    <w:rsid w:val="005C6055"/>
    <w:rsid w:val="005E199E"/>
    <w:rsid w:val="005E3576"/>
    <w:rsid w:val="00612963"/>
    <w:rsid w:val="00617775"/>
    <w:rsid w:val="006272EC"/>
    <w:rsid w:val="00632EEC"/>
    <w:rsid w:val="006408A8"/>
    <w:rsid w:val="00645F4A"/>
    <w:rsid w:val="00687BA8"/>
    <w:rsid w:val="006972CF"/>
    <w:rsid w:val="00697693"/>
    <w:rsid w:val="006B3F1A"/>
    <w:rsid w:val="006C5B90"/>
    <w:rsid w:val="006D6F17"/>
    <w:rsid w:val="00724263"/>
    <w:rsid w:val="00734937"/>
    <w:rsid w:val="00737F44"/>
    <w:rsid w:val="00746768"/>
    <w:rsid w:val="00754DB7"/>
    <w:rsid w:val="00787E86"/>
    <w:rsid w:val="007B3A5C"/>
    <w:rsid w:val="007B4F22"/>
    <w:rsid w:val="007D2311"/>
    <w:rsid w:val="007F4CE0"/>
    <w:rsid w:val="00802BA6"/>
    <w:rsid w:val="008174B5"/>
    <w:rsid w:val="00820077"/>
    <w:rsid w:val="00830089"/>
    <w:rsid w:val="00830FE5"/>
    <w:rsid w:val="008A13BC"/>
    <w:rsid w:val="008A516A"/>
    <w:rsid w:val="008B0819"/>
    <w:rsid w:val="008B65A8"/>
    <w:rsid w:val="008B7638"/>
    <w:rsid w:val="00901EAF"/>
    <w:rsid w:val="00992249"/>
    <w:rsid w:val="009A4048"/>
    <w:rsid w:val="009C4866"/>
    <w:rsid w:val="009E6E61"/>
    <w:rsid w:val="00A00079"/>
    <w:rsid w:val="00A10FF1"/>
    <w:rsid w:val="00A22C58"/>
    <w:rsid w:val="00A43FBF"/>
    <w:rsid w:val="00A61F75"/>
    <w:rsid w:val="00A6225B"/>
    <w:rsid w:val="00A62976"/>
    <w:rsid w:val="00A63616"/>
    <w:rsid w:val="00A75589"/>
    <w:rsid w:val="00A77146"/>
    <w:rsid w:val="00A84DFF"/>
    <w:rsid w:val="00AC2D9F"/>
    <w:rsid w:val="00AD41EC"/>
    <w:rsid w:val="00AF4D32"/>
    <w:rsid w:val="00B54F23"/>
    <w:rsid w:val="00B5548E"/>
    <w:rsid w:val="00B603E0"/>
    <w:rsid w:val="00B92C56"/>
    <w:rsid w:val="00BD1690"/>
    <w:rsid w:val="00BF6D00"/>
    <w:rsid w:val="00C01F1E"/>
    <w:rsid w:val="00C55024"/>
    <w:rsid w:val="00C6475D"/>
    <w:rsid w:val="00C71E0E"/>
    <w:rsid w:val="00C7571D"/>
    <w:rsid w:val="00CA141D"/>
    <w:rsid w:val="00CB44E5"/>
    <w:rsid w:val="00CB7300"/>
    <w:rsid w:val="00D12739"/>
    <w:rsid w:val="00D20DCA"/>
    <w:rsid w:val="00D21F3F"/>
    <w:rsid w:val="00D31DEC"/>
    <w:rsid w:val="00D33005"/>
    <w:rsid w:val="00D42423"/>
    <w:rsid w:val="00D50737"/>
    <w:rsid w:val="00D72986"/>
    <w:rsid w:val="00D75C54"/>
    <w:rsid w:val="00DC2CCF"/>
    <w:rsid w:val="00DD13B0"/>
    <w:rsid w:val="00DE61C1"/>
    <w:rsid w:val="00E019A5"/>
    <w:rsid w:val="00E470EB"/>
    <w:rsid w:val="00E51263"/>
    <w:rsid w:val="00E64148"/>
    <w:rsid w:val="00E6656B"/>
    <w:rsid w:val="00E706FE"/>
    <w:rsid w:val="00E93F6A"/>
    <w:rsid w:val="00EB245E"/>
    <w:rsid w:val="00EC1046"/>
    <w:rsid w:val="00EC4889"/>
    <w:rsid w:val="00F429FC"/>
    <w:rsid w:val="00F5093C"/>
    <w:rsid w:val="00F56F9E"/>
    <w:rsid w:val="00F85459"/>
    <w:rsid w:val="00F91A6B"/>
    <w:rsid w:val="00FB6957"/>
    <w:rsid w:val="00FD088E"/>
    <w:rsid w:val="00FD4232"/>
    <w:rsid w:val="00FE0DC3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88E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7571D"/>
    <w:pPr>
      <w:ind w:left="720"/>
      <w:contextualSpacing/>
    </w:pPr>
  </w:style>
  <w:style w:type="table" w:styleId="TableGrid">
    <w:name w:val="Table Grid"/>
    <w:basedOn w:val="TableNormal"/>
    <w:rsid w:val="00A63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DC3"/>
    <w:rPr>
      <w:rFonts w:ascii="Tahoma" w:eastAsia="Times New Roman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B245E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9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D088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09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C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5A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5A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5AA3"/>
    <w:rPr>
      <w:i/>
      <w:iCs/>
    </w:rPr>
  </w:style>
  <w:style w:type="character" w:customStyle="1" w:styleId="taxonomy-tip">
    <w:name w:val="taxonomy-tip"/>
    <w:basedOn w:val="DefaultParagraphFont"/>
    <w:rsid w:val="004C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88E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7571D"/>
    <w:pPr>
      <w:ind w:left="720"/>
      <w:contextualSpacing/>
    </w:pPr>
  </w:style>
  <w:style w:type="table" w:styleId="TableGrid">
    <w:name w:val="Table Grid"/>
    <w:basedOn w:val="TableNormal"/>
    <w:rsid w:val="00A63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DC3"/>
    <w:rPr>
      <w:rFonts w:ascii="Tahoma" w:eastAsia="Times New Roman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B245E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9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D088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09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C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5A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5A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5AA3"/>
    <w:rPr>
      <w:i/>
      <w:iCs/>
    </w:rPr>
  </w:style>
  <w:style w:type="character" w:customStyle="1" w:styleId="taxonomy-tip">
    <w:name w:val="taxonomy-tip"/>
    <w:basedOn w:val="DefaultParagraphFont"/>
    <w:rsid w:val="004C5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stleblowing@ofste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Clare</cp:lastModifiedBy>
  <cp:revision>5</cp:revision>
  <cp:lastPrinted>2015-07-01T16:43:00Z</cp:lastPrinted>
  <dcterms:created xsi:type="dcterms:W3CDTF">2015-11-13T14:13:00Z</dcterms:created>
  <dcterms:modified xsi:type="dcterms:W3CDTF">2015-11-23T15:24:00Z</dcterms:modified>
</cp:coreProperties>
</file>